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64E1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40" w:afterAutospacing="0" w:line="560" w:lineRule="exact"/>
        <w:ind w:left="0" w:right="0" w:firstLine="0"/>
        <w:jc w:val="center"/>
        <w:textAlignment w:val="auto"/>
        <w:rPr>
          <w:rFonts w:hint="eastAsia" w:ascii="黑体" w:hAnsi="黑体" w:eastAsia="黑体" w:cs="黑体"/>
          <w:i w:val="0"/>
          <w:iCs w:val="0"/>
          <w:caps w:val="0"/>
          <w:spacing w:val="5"/>
          <w:sz w:val="36"/>
          <w:szCs w:val="36"/>
        </w:rPr>
      </w:pPr>
      <w:r>
        <w:rPr>
          <w:rFonts w:hint="eastAsia" w:ascii="黑体" w:hAnsi="黑体" w:eastAsia="黑体" w:cs="黑体"/>
          <w:i w:val="0"/>
          <w:iCs w:val="0"/>
          <w:caps w:val="0"/>
          <w:spacing w:val="5"/>
          <w:sz w:val="36"/>
          <w:szCs w:val="36"/>
          <w:bdr w:val="none" w:color="auto" w:sz="0" w:space="0"/>
          <w:shd w:val="clear" w:fill="FFFFFF"/>
        </w:rPr>
        <w:t>征兵正“燃”｜滨州学院征兵预体检，圆梦军旅进行时</w:t>
      </w:r>
    </w:p>
    <w:p w14:paraId="2E772735">
      <w:pPr>
        <w:pStyle w:val="3"/>
        <w:keepNext w:val="0"/>
        <w:keepLines w:val="0"/>
        <w:pageBreakBefore w:val="0"/>
        <w:widowControl/>
        <w:suppressLineNumbers w:val="0"/>
        <w:kinsoku/>
        <w:wordWrap/>
        <w:overflowPunct/>
        <w:topLinePunct w:val="0"/>
        <w:autoSpaceDE/>
        <w:autoSpaceDN/>
        <w:bidi w:val="0"/>
        <w:adjustRightInd/>
        <w:snapToGrid/>
        <w:spacing w:beforeAutospacing="0" w:line="560" w:lineRule="exact"/>
        <w:ind w:left="0" w:firstLine="420"/>
        <w:textAlignment w:val="auto"/>
        <w:rPr>
          <w:rFonts w:hint="eastAsia" w:ascii="宋体" w:hAnsi="宋体" w:eastAsia="宋体" w:cs="宋体"/>
          <w:sz w:val="30"/>
          <w:szCs w:val="30"/>
        </w:rPr>
      </w:pPr>
      <w:r>
        <w:rPr>
          <w:rFonts w:hint="eastAsia" w:ascii="宋体" w:hAnsi="宋体" w:eastAsia="宋体" w:cs="宋体"/>
          <w:sz w:val="30"/>
          <w:szCs w:val="30"/>
        </w:rPr>
        <w:t>大学生征兵体检工作是提高兵源质量的第一道关口，责任重大，意义深远，关乎国防和军队现代化建设。2023年5月28日，滨州学院组织已在征兵网完成报名的百余名学生于滨州学院征兵工作站（后勤楼一楼）开展秋季征兵预体检工作。</w:t>
      </w:r>
    </w:p>
    <w:p w14:paraId="03362F53">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6690" cy="3086735"/>
            <wp:effectExtent l="0" t="0" r="3810" b="1206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5266690" cy="3086735"/>
                    </a:xfrm>
                    <a:prstGeom prst="rect">
                      <a:avLst/>
                    </a:prstGeom>
                    <a:noFill/>
                    <a:ln w="9525">
                      <a:noFill/>
                    </a:ln>
                  </pic:spPr>
                </pic:pic>
              </a:graphicData>
            </a:graphic>
          </wp:inline>
        </w:drawing>
      </w:r>
    </w:p>
    <w:p w14:paraId="5E3569FD">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20"/>
        <w:textAlignment w:val="auto"/>
        <w:rPr>
          <w:rFonts w:hint="eastAsia" w:ascii="宋体" w:hAnsi="宋体" w:eastAsia="宋体" w:cs="宋体"/>
          <w:sz w:val="30"/>
          <w:szCs w:val="30"/>
        </w:rPr>
      </w:pPr>
      <w:r>
        <w:rPr>
          <w:rFonts w:hint="eastAsia" w:ascii="宋体" w:hAnsi="宋体" w:eastAsia="宋体" w:cs="宋体"/>
          <w:sz w:val="30"/>
          <w:szCs w:val="30"/>
        </w:rPr>
        <w:t>征兵预体检现场全程采用分小组、按批次，定时定量组织检查，各二级学院按批次入内，应征学生整齐列队，携带《滨州学院应征入伍学生预体检表》，在工作人员的引导下，依次有序地进行视力、嗅觉、口腔、身高、体重、血压、下蹲、肘弯曲、扁平足等基本项目的检查。</w:t>
      </w:r>
    </w:p>
    <w:p w14:paraId="7D35CBCD">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6690" cy="3306445"/>
            <wp:effectExtent l="0" t="0" r="3810" b="825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266690" cy="3306445"/>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5266690" cy="2940685"/>
            <wp:effectExtent l="0" t="0" r="3810" b="57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6"/>
                    <a:stretch>
                      <a:fillRect/>
                    </a:stretch>
                  </pic:blipFill>
                  <pic:spPr>
                    <a:xfrm>
                      <a:off x="0" y="0"/>
                      <a:ext cx="5266690" cy="2940685"/>
                    </a:xfrm>
                    <a:prstGeom prst="rect">
                      <a:avLst/>
                    </a:prstGeom>
                    <a:noFill/>
                    <a:ln w="9525">
                      <a:noFill/>
                    </a:ln>
                  </pic:spPr>
                </pic:pic>
              </a:graphicData>
            </a:graphic>
          </wp:inline>
        </w:drawing>
      </w:r>
    </w:p>
    <w:p w14:paraId="390CAF07">
      <w:pPr>
        <w:pStyle w:val="3"/>
        <w:keepNext w:val="0"/>
        <w:keepLines w:val="0"/>
        <w:pageBreakBefore w:val="0"/>
        <w:widowControl/>
        <w:suppressLineNumbers w:val="0"/>
        <w:kinsoku/>
        <w:wordWrap/>
        <w:overflowPunct/>
        <w:topLinePunct w:val="0"/>
        <w:autoSpaceDE/>
        <w:autoSpaceDN/>
        <w:bidi w:val="0"/>
        <w:adjustRightInd/>
        <w:snapToGrid/>
        <w:spacing w:line="560" w:lineRule="exact"/>
        <w:ind w:left="0" w:firstLine="420"/>
        <w:textAlignment w:val="auto"/>
        <w:rPr>
          <w:rFonts w:hint="eastAsia" w:ascii="宋体" w:hAnsi="宋体" w:eastAsia="宋体" w:cs="宋体"/>
          <w:sz w:val="30"/>
          <w:szCs w:val="30"/>
        </w:rPr>
      </w:pPr>
      <w:r>
        <w:rPr>
          <w:rFonts w:hint="eastAsia" w:ascii="宋体" w:hAnsi="宋体" w:eastAsia="宋体" w:cs="宋体"/>
          <w:sz w:val="30"/>
          <w:szCs w:val="30"/>
        </w:rPr>
        <w:t>体检结束后，学校征兵工作站根据每位同学的预体检结果，点对点提出纠治的指导建议，后期将会组织科学的体能训练，严格按照国家征兵标准，为参军同学提供更明确的体质改善路线。</w:t>
      </w:r>
    </w:p>
    <w:p w14:paraId="5E300F4E">
      <w:pPr>
        <w:keepNext w:val="0"/>
        <w:keepLines w:val="0"/>
        <w:widowControl/>
        <w:suppressLineNumbers w:val="0"/>
        <w:jc w:val="left"/>
        <w:rPr>
          <w:rFonts w:hint="eastAsia" w:ascii="宋体" w:hAnsi="宋体" w:eastAsia="宋体" w:cs="宋体"/>
          <w:sz w:val="30"/>
          <w:szCs w:val="30"/>
        </w:rPr>
      </w:pPr>
      <w:r>
        <w:rPr>
          <w:rFonts w:hint="eastAsia" w:ascii="宋体" w:hAnsi="宋体" w:eastAsia="宋体" w:cs="宋体"/>
          <w:kern w:val="0"/>
          <w:sz w:val="30"/>
          <w:szCs w:val="30"/>
          <w:lang w:val="en-US" w:eastAsia="zh-CN" w:bidi="ar"/>
        </w:rPr>
        <w:drawing>
          <wp:inline distT="0" distB="0" distL="114300" distR="114300">
            <wp:extent cx="5266690" cy="3106420"/>
            <wp:effectExtent l="0" t="0" r="3810" b="508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7"/>
                    <a:stretch>
                      <a:fillRect/>
                    </a:stretch>
                  </pic:blipFill>
                  <pic:spPr>
                    <a:xfrm>
                      <a:off x="0" y="0"/>
                      <a:ext cx="5266690" cy="3106420"/>
                    </a:xfrm>
                    <a:prstGeom prst="rect">
                      <a:avLst/>
                    </a:prstGeom>
                    <a:noFill/>
                    <a:ln w="9525">
                      <a:noFill/>
                    </a:ln>
                  </pic:spPr>
                </pic:pic>
              </a:graphicData>
            </a:graphic>
          </wp:inline>
        </w:drawing>
      </w:r>
      <w:r>
        <w:rPr>
          <w:rFonts w:hint="eastAsia" w:ascii="宋体" w:hAnsi="宋体" w:eastAsia="宋体" w:cs="宋体"/>
          <w:kern w:val="0"/>
          <w:sz w:val="30"/>
          <w:szCs w:val="30"/>
          <w:lang w:val="en-US" w:eastAsia="zh-CN" w:bidi="ar"/>
        </w:rPr>
        <w:drawing>
          <wp:inline distT="0" distB="0" distL="114300" distR="114300">
            <wp:extent cx="5266690" cy="2950210"/>
            <wp:effectExtent l="0" t="0" r="3810" b="889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8"/>
                    <a:stretch>
                      <a:fillRect/>
                    </a:stretch>
                  </pic:blipFill>
                  <pic:spPr>
                    <a:xfrm>
                      <a:off x="0" y="0"/>
                      <a:ext cx="5266690" cy="2950210"/>
                    </a:xfrm>
                    <a:prstGeom prst="rect">
                      <a:avLst/>
                    </a:prstGeom>
                    <a:noFill/>
                    <a:ln w="9525">
                      <a:noFill/>
                    </a:ln>
                  </pic:spPr>
                </pic:pic>
              </a:graphicData>
            </a:graphic>
          </wp:inline>
        </w:drawing>
      </w:r>
    </w:p>
    <w:p w14:paraId="022BCFC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textAlignment w:val="auto"/>
        <w:rPr>
          <w:rFonts w:hint="eastAsia" w:ascii="宋体" w:hAnsi="宋体" w:eastAsia="宋体" w:cs="宋体"/>
          <w:sz w:val="30"/>
          <w:szCs w:val="30"/>
        </w:rPr>
      </w:pPr>
      <w:bookmarkStart w:id="0" w:name="_GoBack"/>
      <w:r>
        <w:rPr>
          <w:rFonts w:hint="eastAsia" w:ascii="宋体" w:hAnsi="宋体" w:eastAsia="宋体" w:cs="宋体"/>
          <w:sz w:val="30"/>
          <w:szCs w:val="30"/>
        </w:rPr>
        <w:t>长期以来，我校积极响应国家号召，鼓励大学生参军入伍，滨州学院大学生国防军事协会以高度的政治责任感，切实履行职责，严格要求，确保高标准、高质量完成征兵体检工作。同时，我校将继续对征兵入伍工作向前推进，切实保障志愿入伍学生的全过程服务，确保高质量完成学校2023年秋季征兵工作。</w:t>
      </w:r>
    </w:p>
    <w:p w14:paraId="5EAB761D">
      <w:pPr>
        <w:keepNext w:val="0"/>
        <w:keepLines w:val="0"/>
        <w:pageBreakBefore w:val="0"/>
        <w:kinsoku/>
        <w:wordWrap/>
        <w:overflowPunct/>
        <w:topLinePunct w:val="0"/>
        <w:autoSpaceDE/>
        <w:autoSpaceDN/>
        <w:bidi w:val="0"/>
        <w:adjustRightInd/>
        <w:snapToGrid/>
        <w:spacing w:beforeAutospacing="0" w:afterAutospacing="0" w:line="560" w:lineRule="exact"/>
        <w:textAlignment w:val="auto"/>
        <w:rPr>
          <w:rFonts w:hint="eastAsia" w:ascii="宋体" w:hAnsi="宋体" w:eastAsia="宋体" w:cs="宋体"/>
          <w:sz w:val="30"/>
          <w:szCs w:val="30"/>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dobe 黑体 Std R">
    <w:panose1 w:val="020B0400000000000000"/>
    <w:charset w:val="86"/>
    <w:family w:val="auto"/>
    <w:pitch w:val="default"/>
    <w:sig w:usb0="00000001" w:usb1="0A0F1810" w:usb2="00000016" w:usb3="00000000" w:csb0="000600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414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2025-04-27T08:57:54Z</dcterms:created>
  <dc:creator>dangc</dc:creator>
  <cp:lastModifiedBy>荔枝汁~</cp:lastModifiedBy>
  <dcterms:modified xsi:type="dcterms:W3CDTF">2025-04-27T08:59:57Z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7F162BB1485047F49D199B6B40595510_12</vt:lpwstr>
  </property>
</Properties>
</file>