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AC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滨州学院武装部召开2023年征兵工作推进会</w:t>
      </w:r>
    </w:p>
    <w:p w14:paraId="4B791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月10日下午15时，滨州学院2023年征兵工作推进会在学校明德报告厅如期召开。会议由武装部部长贾卫东主持，学校党委委员、副校长杨玉森出席会议并讲话。武装部副部长边小玲、李华及各二级学院党总支副书记、学生科科长、征兵工作联系人、毕业生辅导员等参加会议。</w:t>
      </w:r>
    </w:p>
    <w:p w14:paraId="0064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274310" cy="3515995"/>
            <wp:effectExtent l="0" t="0" r="2540" b="8255"/>
            <wp:docPr id="469818067" name="图片 8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18067" name="图片 8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E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会上，武装部副部长边小玲总结通报了我校2023年上半年征兵工作开展情况，分析了当前征兵工作面临的新形势、新任务、新问题，并对2023年下半年征兵工作进行了安排部署。她指出，一要进一步抬高站位认识征兵；二要进一步突出重点提升质效；三要进一步把握关键环节精准施策；四要进一步找准发力点完善机制。</w:t>
      </w:r>
    </w:p>
    <w:p w14:paraId="03615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274310" cy="3512185"/>
            <wp:effectExtent l="0" t="0" r="2540" b="0"/>
            <wp:docPr id="14930431" name="图片 8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431" name="图片 85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D4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会议对2022年征兵工作先进单位和先进个人进行了表彰。学校党委委员、副校长杨玉森为2022年征兵工作先进单位颁奖，武装部副部长边小玲、李华为2022年征兵工作先进个人颁奖。</w:t>
      </w:r>
    </w:p>
    <w:p w14:paraId="348B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274310" cy="3520440"/>
            <wp:effectExtent l="0" t="0" r="2540" b="3810"/>
            <wp:docPr id="236853215" name="图片 8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53215" name="图片 84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274310" cy="3509645"/>
            <wp:effectExtent l="0" t="0" r="2540" b="0"/>
            <wp:docPr id="1322677654" name="图片 8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77654" name="图片 83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274310" cy="3522980"/>
            <wp:effectExtent l="0" t="0" r="2540" b="1270"/>
            <wp:docPr id="154372241" name="图片 8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2241" name="图片 82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06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校武装部部长贾卫东强调，各二级学院要高度重视征兵工作，将其作为一项严肃的政治任务予以落实，尤其要牢牢把握国家、省、市最新的征兵政策，以任务指标为导向，以服务国家国防建设需求为目标，营造良好的征兵工作氛围。同时要注重加强对退役复学学生的教育管理，用好、培养好这支队伍，面向退伍学生开展个性化的学业指导与服务，充分发挥他们在学校国防教育和班团组织建设中的作用，帮助他们尽快适应并融入大学生活。</w:t>
      </w:r>
    </w:p>
    <w:p w14:paraId="7FF70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274310" cy="3512185"/>
            <wp:effectExtent l="0" t="0" r="2540" b="0"/>
            <wp:docPr id="977155266" name="图片 8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55266" name="图片 81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274310" cy="3519170"/>
            <wp:effectExtent l="0" t="0" r="2540" b="5080"/>
            <wp:docPr id="1620244615" name="图片 8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44615" name="图片 80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9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会后，武装部印发了《关于通报2023年上半年征兵工作完</w:t>
      </w:r>
      <w:bookmarkEnd w:id="0"/>
      <w:r>
        <w:rPr>
          <w:rFonts w:hint="eastAsia" w:ascii="宋体" w:hAnsi="宋体" w:eastAsia="宋体" w:cs="宋体"/>
          <w:sz w:val="30"/>
          <w:szCs w:val="30"/>
        </w:rPr>
        <w:t>成情况并安排部署下半年征兵工作的通知》和《2023年下半年征兵工作各阶段任务清单》，对二级学院有序开展2023年下半年征兵工作进行科学有力指导。</w:t>
      </w:r>
    </w:p>
    <w:p w14:paraId="327F5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4221480" cy="4975860"/>
            <wp:effectExtent l="0" t="0" r="7620" b="0"/>
            <wp:docPr id="1019274400" name="图片 7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74400" name="图片 79" descr="图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4861560" cy="2468880"/>
            <wp:effectExtent l="0" t="0" r="0" b="7620"/>
            <wp:docPr id="1880120766" name="图片 7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20766" name="图片 78" descr="图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D8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次会议既是对2023年上半年征兵工作的总结，又是对2023年下半年征兵工作的部署，有助于各二级学院认真对照任务指标复盘，学习借鉴先进经验，进一步优化改进工作，为高质量完成本年度征兵工作奠定了扎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7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2025-04-27T08:35:07Z</dcterms:created>
  <dc:creator>dangc</dc:creator>
  <cp:lastModifiedBy>荔枝汁~</cp:lastModifiedBy>
  <dcterms:modified xsi:type="dcterms:W3CDTF">2025-04-27T08:37:22Z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eyJoZGlkIjoiOTc0MWUyM2FlYjJiZTEzOWI4NzRlNjhmYzFiNjkyZTkiLCJ1c2VySWQiOiIxNDA4MjM1ODYxIn0=</vt:lpwstr>
  </property>
  <property fmtid="{D5CDD505-2E9C-101B-9397-08002B2CF9AE}" pid="4" name="ICV">
    <vt:lpwstr>6FF11548D14440658221A01A8A84E4A3_12</vt:lpwstr>
  </property>
</Properties>
</file>