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87C9" w14:textId="77777777" w:rsidR="006F1B96" w:rsidRDefault="00134585">
      <w:pPr>
        <w:widowControl/>
        <w:jc w:val="center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校长李伟年一行深入军训场地看望慰问军训师生及承训教官</w:t>
      </w:r>
    </w:p>
    <w:p w14:paraId="07370F2D" w14:textId="77777777" w:rsidR="006F1B96" w:rsidRDefault="00134585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9</w:t>
      </w:r>
      <w:r>
        <w:rPr>
          <w:sz w:val="21"/>
          <w:szCs w:val="21"/>
        </w:rPr>
        <w:t>月</w:t>
      </w:r>
      <w:r>
        <w:rPr>
          <w:sz w:val="21"/>
          <w:szCs w:val="21"/>
        </w:rPr>
        <w:t>3</w:t>
      </w:r>
      <w:r>
        <w:rPr>
          <w:sz w:val="21"/>
          <w:szCs w:val="21"/>
        </w:rPr>
        <w:t>日上午，学校党委副书记、校长李伟年，党委委员、副校长刘宝民一行到军训场地看望慰问军训师生及承训教官，深入了解军训进展情况。</w:t>
      </w:r>
    </w:p>
    <w:p w14:paraId="664DED37" w14:textId="77777777" w:rsidR="006F1B96" w:rsidRDefault="00134585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10A26801" wp14:editId="7875C0F0">
            <wp:extent cx="5266690" cy="3511550"/>
            <wp:effectExtent l="0" t="0" r="3810" b="635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28514C" w14:textId="531426F9" w:rsidR="006F1B96" w:rsidRPr="00134585" w:rsidRDefault="00134585" w:rsidP="00134585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sz w:val="21"/>
          <w:szCs w:val="21"/>
        </w:rPr>
        <w:t>同学，军训累不累？坚持就是胜利！</w:t>
      </w:r>
      <w:r>
        <w:rPr>
          <w:sz w:val="21"/>
          <w:szCs w:val="21"/>
        </w:rPr>
        <w:t>”</w:t>
      </w:r>
      <w:r>
        <w:rPr>
          <w:sz w:val="21"/>
          <w:szCs w:val="21"/>
        </w:rPr>
        <w:t>李伟年与参训学生亲切交流，详细询问同学们在军训期间的饮食起居、身体状况及训练情况，鼓励他们不畏困难，敢于吃苦，上好军训这堂课，通过军训</w:t>
      </w:r>
      <w:proofErr w:type="gramStart"/>
      <w:r>
        <w:rPr>
          <w:sz w:val="21"/>
          <w:szCs w:val="21"/>
        </w:rPr>
        <w:t>磨炼</w:t>
      </w:r>
      <w:proofErr w:type="gramEnd"/>
      <w:r>
        <w:rPr>
          <w:sz w:val="21"/>
          <w:szCs w:val="21"/>
        </w:rPr>
        <w:t>自己的意志品质，学习人民军队的优良传统，不断提升自身军事素养和家国情怀。</w:t>
      </w:r>
    </w:p>
    <w:p w14:paraId="2F3B3D4A" w14:textId="77777777" w:rsidR="006F1B96" w:rsidRPr="00134585" w:rsidRDefault="00134585" w:rsidP="00134585">
      <w:pPr>
        <w:pStyle w:val="a3"/>
        <w:widowControl/>
        <w:ind w:firstLine="420"/>
        <w:rPr>
          <w:rFonts w:hint="eastAsia"/>
          <w:sz w:val="21"/>
          <w:szCs w:val="21"/>
        </w:rPr>
      </w:pPr>
      <w:r>
        <w:rPr>
          <w:sz w:val="21"/>
          <w:szCs w:val="21"/>
        </w:rPr>
        <w:t>李伟年与承训教官亲切交流，向承训教官团队表示感谢，并要求学校武装部要全力为承训官兵做好服务工作，为高质量完成军训提供好保障。</w:t>
      </w:r>
    </w:p>
    <w:p w14:paraId="0EAB05DF" w14:textId="5D0DF5FD" w:rsidR="006F1B96" w:rsidRDefault="00134585">
      <w:pPr>
        <w:pStyle w:val="a3"/>
        <w:widowControl/>
        <w:ind w:firstLine="420"/>
        <w:rPr>
          <w:sz w:val="21"/>
          <w:szCs w:val="21"/>
        </w:rPr>
      </w:pPr>
      <w:r>
        <w:rPr>
          <w:sz w:val="21"/>
          <w:szCs w:val="21"/>
        </w:rPr>
        <w:t>李</w:t>
      </w:r>
      <w:r>
        <w:rPr>
          <w:sz w:val="21"/>
          <w:szCs w:val="21"/>
        </w:rPr>
        <w:t>伟年一行看望了坚守在军训一线的各学院值班领导和辅导员老师们。他强调军训是新生入校后上的具有特殊重要意义的一课。对新生来说，军</w:t>
      </w:r>
      <w:r>
        <w:rPr>
          <w:sz w:val="21"/>
          <w:szCs w:val="21"/>
        </w:rPr>
        <w:t>训是锻炼体魄、磨练意志、增强集体荣誉感、培养良好行为习惯的宝贵经历。各学院要切实配合好承训教官，做好新生军训的组织和管理服务工作。尤其是新生辅导员一定要抓好用好军训这个契机，加强与学生的沟通交流，与学生建立深厚的感情，切实提升军训的育人成效。</w:t>
      </w:r>
    </w:p>
    <w:p w14:paraId="520CE226" w14:textId="555C9D5E" w:rsidR="006F1B96" w:rsidRDefault="00134585">
      <w:pPr>
        <w:widowControl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3B3CBFC1" wp14:editId="032AF002">
            <wp:extent cx="5266690" cy="3511550"/>
            <wp:effectExtent l="0" t="0" r="3810" b="635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072BE304" wp14:editId="069FD32D">
            <wp:extent cx="5266690" cy="3511550"/>
            <wp:effectExtent l="0" t="0" r="3810" b="635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4CB71A" w14:textId="77777777" w:rsidR="006F1B96" w:rsidRPr="00134585" w:rsidRDefault="006F1B96">
      <w:pPr>
        <w:widowControl/>
        <w:jc w:val="left"/>
        <w:rPr>
          <w:rFonts w:ascii="宋体" w:eastAsia="宋体" w:hAnsi="宋体" w:cs="宋体"/>
          <w:kern w:val="0"/>
          <w:szCs w:val="21"/>
          <w:lang w:bidi="ar"/>
        </w:rPr>
      </w:pPr>
    </w:p>
    <w:p w14:paraId="2CA3528B" w14:textId="180F53BA" w:rsidR="006F1B96" w:rsidRDefault="006F1B96">
      <w:pPr>
        <w:jc w:val="right"/>
        <w:rPr>
          <w:szCs w:val="21"/>
        </w:rPr>
      </w:pPr>
    </w:p>
    <w:sectPr w:rsidR="006F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96"/>
    <w:rsid w:val="00134585"/>
    <w:rsid w:val="006F1B96"/>
    <w:rsid w:val="33847950"/>
    <w:rsid w:val="5F31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A9557"/>
  <w15:docId w15:val="{A9F46A22-5600-4661-8146-EC11FAB8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2025-04-27T04:40:00Z</dcterms:created>
  <dcterms:modified xsi:type="dcterms:W3CDTF">2025-04-27T07:18:00Z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3D61B37103D5408CBB6A3B7325FFE53F_12</vt:lpwstr>
  </property>
</Properties>
</file>